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EFE9F" w14:textId="1466D793" w:rsidR="00110D11" w:rsidRPr="00110D11" w:rsidRDefault="00110D11" w:rsidP="00F96B69">
      <w:pPr>
        <w:jc w:val="center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b/>
          <w:bCs/>
          <w:sz w:val="24"/>
          <w:szCs w:val="24"/>
        </w:rPr>
        <w:t>Szakmai beszámoló a Tüskevár Táncegyüttes CSSP-NEPTANC-MO-2025</w:t>
      </w:r>
      <w:r w:rsidR="00F96B69">
        <w:rPr>
          <w:rFonts w:ascii="Arial" w:hAnsi="Arial" w:cs="Arial"/>
          <w:b/>
          <w:bCs/>
          <w:sz w:val="24"/>
          <w:szCs w:val="24"/>
        </w:rPr>
        <w:t xml:space="preserve">-0334. </w:t>
      </w:r>
      <w:r w:rsidRPr="00110D11">
        <w:rPr>
          <w:rFonts w:ascii="Arial" w:hAnsi="Arial" w:cs="Arial"/>
          <w:b/>
          <w:bCs/>
          <w:sz w:val="24"/>
          <w:szCs w:val="24"/>
        </w:rPr>
        <w:t>támogatásának megvalósításáról</w:t>
      </w:r>
    </w:p>
    <w:p w14:paraId="1DBAE538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Csoóri Sándor Program CSSP-NEPTANC-MO-2025 altémájában elnyert támogatás meghatározó szerepet játszott a Tüskevár Táncegyüttes 2026. évi szakmai munkájának megvalósításában. A támogatásnak köszönhetően együttesünk tovább folytathatta azt az értékőrző és közösségformáló tevékenységet, amelynek középpontjában a magyar néptánc, a népzene és a Kárpát-medence hagyományos kultúrájának hiteles továbbadása áll.</w:t>
      </w:r>
    </w:p>
    <w:p w14:paraId="25F84573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Az együttes szakmai munkájának kiemelt célja volt a sármelléki és zalai tánchagyományok ápolása, valamint a különböző magyar táncdialektusok stílushű elsajátítása. A támogatás lehetővé tette, hogy a próbák során ne csupán új koreográfiák készüljenek, hanem a táncosok mélyebb ismereteket szerezzenek az adott tájegységek néprajzi hátteréről, zenei sajátosságairól és előadásmódjáról is.</w:t>
      </w:r>
    </w:p>
    <w:p w14:paraId="408D17C8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program keretében három szakmai foglalkozás valósult meg Üst Gyula néptáncpedagógus vezetésével. A képzések során kiemelt figyelmet kapott a stílusos táncelőadás, a mozgáskultúra fejlesztése, az improvizációs készség erősítése, valamint az autentikus előadásmód kialakítása. A szakmai munka hozzájárult ahhoz, hogy a táncosok magabiztosabban és magasabb művészi színvonalon jelenjenek meg a színpadon.</w:t>
      </w:r>
    </w:p>
    <w:p w14:paraId="7FD626AC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Az előadások hitelességét jelentősen növelte, hogy két alkalommal élő népzenei kísérettel dolgozhattunk. A RE-FOLK Népzenei Együttes és </w:t>
      </w:r>
      <w:proofErr w:type="spellStart"/>
      <w:r w:rsidRPr="00110D11">
        <w:rPr>
          <w:rFonts w:ascii="Arial" w:hAnsi="Arial" w:cs="Arial"/>
          <w:sz w:val="24"/>
          <w:szCs w:val="24"/>
        </w:rPr>
        <w:t>Pirbus</w:t>
      </w:r>
      <w:proofErr w:type="spellEnd"/>
      <w:r w:rsidRPr="00110D11">
        <w:rPr>
          <w:rFonts w:ascii="Arial" w:hAnsi="Arial" w:cs="Arial"/>
          <w:sz w:val="24"/>
          <w:szCs w:val="24"/>
        </w:rPr>
        <w:t xml:space="preserve"> Virág közreműködésével a próbák és fellépések autentikus zenei környezetben valósulhattak meg. Az élő zene nemcsak az előadások művészi értékét emelte, hanem a táncosok számára is fontos szakmai tapasztalatot jelentett, hiszen az élő muzsikához való alkalmazkodás a néptáncos képzés egyik alapvető eleme.</w:t>
      </w:r>
    </w:p>
    <w:p w14:paraId="55969E94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A támogatás lehetőséget biztosított új </w:t>
      </w:r>
      <w:proofErr w:type="gramStart"/>
      <w:r w:rsidRPr="00110D11">
        <w:rPr>
          <w:rFonts w:ascii="Arial" w:hAnsi="Arial" w:cs="Arial"/>
          <w:sz w:val="24"/>
          <w:szCs w:val="24"/>
        </w:rPr>
        <w:t>férfi ingek</w:t>
      </w:r>
      <w:proofErr w:type="gramEnd"/>
      <w:r w:rsidRPr="00110D11">
        <w:rPr>
          <w:rFonts w:ascii="Arial" w:hAnsi="Arial" w:cs="Arial"/>
          <w:sz w:val="24"/>
          <w:szCs w:val="24"/>
        </w:rPr>
        <w:t xml:space="preserve"> és férfi mellények elkészítésére is. A korábbi viseletek több éves használat után jelentősen </w:t>
      </w:r>
      <w:proofErr w:type="spellStart"/>
      <w:r w:rsidRPr="00110D11">
        <w:rPr>
          <w:rFonts w:ascii="Arial" w:hAnsi="Arial" w:cs="Arial"/>
          <w:sz w:val="24"/>
          <w:szCs w:val="24"/>
        </w:rPr>
        <w:t>elhasználódtak</w:t>
      </w:r>
      <w:proofErr w:type="spellEnd"/>
      <w:r w:rsidRPr="00110D11">
        <w:rPr>
          <w:rFonts w:ascii="Arial" w:hAnsi="Arial" w:cs="Arial"/>
          <w:sz w:val="24"/>
          <w:szCs w:val="24"/>
        </w:rPr>
        <w:t xml:space="preserve">, ezért szükségessé vált azok cseréje. Az új viseletek egységesebb színpadi megjelenést biztosítanak, erősítik az együttes </w:t>
      </w:r>
      <w:proofErr w:type="spellStart"/>
      <w:r w:rsidRPr="00110D11">
        <w:rPr>
          <w:rFonts w:ascii="Arial" w:hAnsi="Arial" w:cs="Arial"/>
          <w:sz w:val="24"/>
          <w:szCs w:val="24"/>
        </w:rPr>
        <w:t>arculatát</w:t>
      </w:r>
      <w:proofErr w:type="spellEnd"/>
      <w:r w:rsidRPr="00110D11">
        <w:rPr>
          <w:rFonts w:ascii="Arial" w:hAnsi="Arial" w:cs="Arial"/>
          <w:sz w:val="24"/>
          <w:szCs w:val="24"/>
        </w:rPr>
        <w:t>, valamint méltó módon képviselik a magyar népviseleti hagyományokat.</w:t>
      </w:r>
    </w:p>
    <w:p w14:paraId="0E4E649E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program részeként elkészült egy új Tüskevár molinó is, amely rendezvényeinken és fellépéseinken segíti az együttes azonosíthatóságát, hozzájárul a kulturális programok kommunikációjához és növeli együttesünk ismertségét.</w:t>
      </w:r>
    </w:p>
    <w:p w14:paraId="7076B47F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támogatás eredményeként a Tüskevár Táncegyüttes szakmai munkája tovább fejlődött, előadásaink színvonala emelkedett, közösségünk pedig újabb élményekkel és értékekkel gazdagodott. A program hozzájárult ahhoz, hogy a magyar népi kultúra értékei élő formában jelenjenek meg a település és a térség kulturális életében, erősítve a helyi identitást és a közösségi összetartozást.</w:t>
      </w:r>
    </w:p>
    <w:p w14:paraId="14F767B2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Ezúton is köszönetünket fejezzük ki a Csoóri Sándor Program támogatásáért, amely lehetővé tette szakmai céljaink megvalósítását és együttesünk további fejlődését.</w:t>
      </w:r>
    </w:p>
    <w:p w14:paraId="3044D73D" w14:textId="77777777" w:rsidR="00110D11" w:rsidRPr="00110D11" w:rsidRDefault="00110D11" w:rsidP="00110D1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10D11">
        <w:rPr>
          <w:rFonts w:ascii="Arial" w:hAnsi="Arial" w:cs="Arial"/>
          <w:b/>
          <w:bCs/>
          <w:sz w:val="24"/>
          <w:szCs w:val="24"/>
        </w:rPr>
        <w:lastRenderedPageBreak/>
        <w:t>2. Kérjük, mutassa be a támogatás kapcsán elért legfontosabb eredményeket! Ismertesse a pályázatban tervezettekhez képest történt módosításokat!</w:t>
      </w:r>
    </w:p>
    <w:p w14:paraId="5C01FCFA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CSSP-NEPTANC-MO-2025 altéma keretében megvalósított program eredményesen szolgálta a Tüskevár Táncegyüttes szakmai fejlődését és közösségi célkitűzéseit. A támogatásnak köszönhetően olyan feltételek álltak rendelkezésünkre, amelyek biztosították a folyamatos szakmai munkát, az autentikus néptánckultúra hiteles bemutatását és a közösségi értékek erősítését.</w:t>
      </w:r>
    </w:p>
    <w:p w14:paraId="5352D70A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program során a táncosok magasabb szintű stílusismeretet sajátítottak el, fejlődött technikai tudásuk, előadói készségük és színpadi magabiztosságuk. A szakmai foglalkozások során különös hangsúlyt kapott a hagyományhű előadásmód, a tájegységek karakterének megismerése, valamint az élő zenére történő táncolás gyakorlata.</w:t>
      </w:r>
    </w:p>
    <w:p w14:paraId="2C107AC4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program eredményeként:</w:t>
      </w:r>
    </w:p>
    <w:p w14:paraId="0F428CC5" w14:textId="77777777" w:rsidR="00110D11" w:rsidRPr="00110D11" w:rsidRDefault="00110D11" w:rsidP="00110D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megvalósult három szakmai képzés Üst Gyula néptáncpedagógus vezetésével;</w:t>
      </w:r>
    </w:p>
    <w:p w14:paraId="071F13B2" w14:textId="77777777" w:rsidR="00110D11" w:rsidRPr="00110D11" w:rsidRDefault="00110D11" w:rsidP="00110D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két alkalommal élő népzenei szolgáltatás segítette a szakmai munkát és a fellépéseket;</w:t>
      </w:r>
    </w:p>
    <w:p w14:paraId="4E435AFF" w14:textId="77777777" w:rsidR="00110D11" w:rsidRPr="00110D11" w:rsidRDefault="00110D11" w:rsidP="00110D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elkészültek az új </w:t>
      </w:r>
      <w:proofErr w:type="gramStart"/>
      <w:r w:rsidRPr="00110D11">
        <w:rPr>
          <w:rFonts w:ascii="Arial" w:hAnsi="Arial" w:cs="Arial"/>
          <w:sz w:val="24"/>
          <w:szCs w:val="24"/>
        </w:rPr>
        <w:t>férfi ingek</w:t>
      </w:r>
      <w:proofErr w:type="gramEnd"/>
      <w:r w:rsidRPr="00110D11">
        <w:rPr>
          <w:rFonts w:ascii="Arial" w:hAnsi="Arial" w:cs="Arial"/>
          <w:sz w:val="24"/>
          <w:szCs w:val="24"/>
        </w:rPr>
        <w:t xml:space="preserve"> és férfi mellények, amelyek hosszú távon biztosítják az együttes egységes színpadi megjelenését;</w:t>
      </w:r>
    </w:p>
    <w:p w14:paraId="0906BF7B" w14:textId="77777777" w:rsidR="00110D11" w:rsidRPr="00110D11" w:rsidRDefault="00110D11" w:rsidP="00110D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elkészült az új Tüskevár molinó, amely támogatja az együttes </w:t>
      </w:r>
      <w:proofErr w:type="spellStart"/>
      <w:r w:rsidRPr="00110D11">
        <w:rPr>
          <w:rFonts w:ascii="Arial" w:hAnsi="Arial" w:cs="Arial"/>
          <w:sz w:val="24"/>
          <w:szCs w:val="24"/>
        </w:rPr>
        <w:t>arculatának</w:t>
      </w:r>
      <w:proofErr w:type="spellEnd"/>
      <w:r w:rsidRPr="00110D11">
        <w:rPr>
          <w:rFonts w:ascii="Arial" w:hAnsi="Arial" w:cs="Arial"/>
          <w:sz w:val="24"/>
          <w:szCs w:val="24"/>
        </w:rPr>
        <w:t xml:space="preserve"> megjelenítését;</w:t>
      </w:r>
    </w:p>
    <w:p w14:paraId="62EC992A" w14:textId="77777777" w:rsidR="00110D11" w:rsidRPr="00110D11" w:rsidRDefault="00110D11" w:rsidP="00110D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az együttes több települési és térségi kulturális rendezvényen képviselte Sármelléket, ezzel is népszerűsítve a magyar néptánc hagyományait.</w:t>
      </w:r>
    </w:p>
    <w:p w14:paraId="29BCC50A" w14:textId="77777777" w:rsidR="00110D11" w:rsidRPr="00110D11" w:rsidRDefault="00110D11" w:rsidP="00110D1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10D11">
        <w:rPr>
          <w:rFonts w:ascii="Arial" w:hAnsi="Arial" w:cs="Arial"/>
          <w:b/>
          <w:bCs/>
          <w:sz w:val="24"/>
          <w:szCs w:val="24"/>
        </w:rPr>
        <w:t>A pályázathoz képest történt módosítások</w:t>
      </w:r>
    </w:p>
    <w:p w14:paraId="49DFCFDF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Az eredeti pályázat 2 380 000 Ft támogatási összeggel került benyújtásra, azonban a megítélt támogatás összege 1 000 000 Ft lett. Ennek következtében szükségessé vált a költségvetés módosítása.</w:t>
      </w:r>
    </w:p>
    <w:p w14:paraId="2A36838B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szakmai célok nem változtak, ugyanakkor a rendelkezésre álló forrásokhoz igazodva racionalizáltuk a költségvetést. A módosítások során elsődleges szempont volt, hogy a szakmai munka színvonala ne csökkenjen.</w:t>
      </w:r>
    </w:p>
    <w:p w14:paraId="086123B2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Ennek megfelelően:</w:t>
      </w:r>
    </w:p>
    <w:p w14:paraId="11A31FFC" w14:textId="77777777" w:rsidR="00110D11" w:rsidRPr="00110D11" w:rsidRDefault="00110D11" w:rsidP="00110D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nem valósult meg Szabó Csaba néptáncpedagógus bevonása;</w:t>
      </w:r>
    </w:p>
    <w:p w14:paraId="3A0EC27D" w14:textId="77777777" w:rsidR="00110D11" w:rsidRPr="00110D11" w:rsidRDefault="00110D11" w:rsidP="00110D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elmaradt a két tervezett Csádé Zenekar által biztosított élő népzenei szolgáltatás;</w:t>
      </w:r>
    </w:p>
    <w:p w14:paraId="63481B3C" w14:textId="77777777" w:rsidR="00110D11" w:rsidRPr="00110D11" w:rsidRDefault="00110D11" w:rsidP="00110D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a tervezett női viseletek helyett </w:t>
      </w:r>
      <w:proofErr w:type="gramStart"/>
      <w:r w:rsidRPr="00110D11">
        <w:rPr>
          <w:rFonts w:ascii="Arial" w:hAnsi="Arial" w:cs="Arial"/>
          <w:sz w:val="24"/>
          <w:szCs w:val="24"/>
        </w:rPr>
        <w:t>férfi ingek</w:t>
      </w:r>
      <w:proofErr w:type="gramEnd"/>
      <w:r w:rsidRPr="00110D11">
        <w:rPr>
          <w:rFonts w:ascii="Arial" w:hAnsi="Arial" w:cs="Arial"/>
          <w:sz w:val="24"/>
          <w:szCs w:val="24"/>
        </w:rPr>
        <w:t xml:space="preserve"> és férfi mellények készültek, amelyek cseréje sürgetőbb szakmai feladatot jelentett;</w:t>
      </w:r>
    </w:p>
    <w:p w14:paraId="6049C73A" w14:textId="73850A10" w:rsidR="00110D11" w:rsidRPr="00110D11" w:rsidRDefault="00110D11" w:rsidP="00110D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nem került sor </w:t>
      </w:r>
      <w:proofErr w:type="gramStart"/>
      <w:r w:rsidRPr="00110D11">
        <w:rPr>
          <w:rFonts w:ascii="Arial" w:hAnsi="Arial" w:cs="Arial"/>
          <w:sz w:val="24"/>
          <w:szCs w:val="24"/>
        </w:rPr>
        <w:t>a  hangfal</w:t>
      </w:r>
      <w:proofErr w:type="gramEnd"/>
      <w:r w:rsidRPr="00110D11">
        <w:rPr>
          <w:rFonts w:ascii="Arial" w:hAnsi="Arial" w:cs="Arial"/>
          <w:sz w:val="24"/>
          <w:szCs w:val="24"/>
        </w:rPr>
        <w:t xml:space="preserve"> beszerzésére;</w:t>
      </w:r>
    </w:p>
    <w:p w14:paraId="096CF4A2" w14:textId="77777777" w:rsidR="00110D11" w:rsidRPr="00110D11" w:rsidRDefault="00110D11" w:rsidP="00110D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reklám- és PR-kiadások összege a támogatási összeghez igazodva csökkent.</w:t>
      </w:r>
    </w:p>
    <w:p w14:paraId="33F1A84B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lastRenderedPageBreak/>
        <w:t>A módosított költségvetés az alábbiak szerint valósult meg:</w:t>
      </w:r>
    </w:p>
    <w:p w14:paraId="58D21CFC" w14:textId="7244B991" w:rsidR="00110D11" w:rsidRPr="00110D11" w:rsidRDefault="00110D11" w:rsidP="00110D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Oktatói tiszteletdíj (Üst Gyula, 3 alkalom): </w:t>
      </w:r>
      <w:r w:rsidR="007168FA">
        <w:rPr>
          <w:rFonts w:ascii="Arial" w:hAnsi="Arial" w:cs="Arial"/>
          <w:b/>
          <w:bCs/>
          <w:sz w:val="24"/>
          <w:szCs w:val="24"/>
        </w:rPr>
        <w:t>261 024</w:t>
      </w:r>
      <w:r w:rsidRPr="00110D11">
        <w:rPr>
          <w:rFonts w:ascii="Arial" w:hAnsi="Arial" w:cs="Arial"/>
          <w:b/>
          <w:bCs/>
          <w:sz w:val="24"/>
          <w:szCs w:val="24"/>
        </w:rPr>
        <w:t xml:space="preserve"> Ft</w:t>
      </w:r>
    </w:p>
    <w:p w14:paraId="0FAEE44A" w14:textId="77777777" w:rsidR="00110D11" w:rsidRPr="00110D11" w:rsidRDefault="00110D11" w:rsidP="00110D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Élő népzenei szolgáltatás (RE-FOLK Népzenei Együttes): </w:t>
      </w:r>
      <w:r w:rsidRPr="00110D11">
        <w:rPr>
          <w:rFonts w:ascii="Arial" w:hAnsi="Arial" w:cs="Arial"/>
          <w:b/>
          <w:bCs/>
          <w:sz w:val="24"/>
          <w:szCs w:val="24"/>
        </w:rPr>
        <w:t>150 000 Ft</w:t>
      </w:r>
    </w:p>
    <w:p w14:paraId="43789E35" w14:textId="77777777" w:rsidR="00110D11" w:rsidRPr="00110D11" w:rsidRDefault="00110D11" w:rsidP="00110D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Élő népzenei szolgáltatás (</w:t>
      </w:r>
      <w:proofErr w:type="spellStart"/>
      <w:r w:rsidRPr="00110D11">
        <w:rPr>
          <w:rFonts w:ascii="Arial" w:hAnsi="Arial" w:cs="Arial"/>
          <w:sz w:val="24"/>
          <w:szCs w:val="24"/>
        </w:rPr>
        <w:t>Pirbus</w:t>
      </w:r>
      <w:proofErr w:type="spellEnd"/>
      <w:r w:rsidRPr="00110D11">
        <w:rPr>
          <w:rFonts w:ascii="Arial" w:hAnsi="Arial" w:cs="Arial"/>
          <w:sz w:val="24"/>
          <w:szCs w:val="24"/>
        </w:rPr>
        <w:t xml:space="preserve"> Virág): </w:t>
      </w:r>
      <w:r w:rsidRPr="00110D11">
        <w:rPr>
          <w:rFonts w:ascii="Arial" w:hAnsi="Arial" w:cs="Arial"/>
          <w:b/>
          <w:bCs/>
          <w:sz w:val="24"/>
          <w:szCs w:val="24"/>
        </w:rPr>
        <w:t>400 000 Ft</w:t>
      </w:r>
    </w:p>
    <w:p w14:paraId="055A415B" w14:textId="05FDF9D9" w:rsidR="00110D11" w:rsidRPr="00110D11" w:rsidRDefault="00110D11" w:rsidP="00110D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Népviselet készítése (5 db </w:t>
      </w:r>
      <w:proofErr w:type="gramStart"/>
      <w:r w:rsidRPr="00110D11">
        <w:rPr>
          <w:rFonts w:ascii="Arial" w:hAnsi="Arial" w:cs="Arial"/>
          <w:sz w:val="24"/>
          <w:szCs w:val="24"/>
        </w:rPr>
        <w:t>férfi ing</w:t>
      </w:r>
      <w:proofErr w:type="gramEnd"/>
      <w:r w:rsidRPr="00110D11">
        <w:rPr>
          <w:rFonts w:ascii="Arial" w:hAnsi="Arial" w:cs="Arial"/>
          <w:sz w:val="24"/>
          <w:szCs w:val="24"/>
        </w:rPr>
        <w:t xml:space="preserve"> és 5 db férfi mellény): </w:t>
      </w:r>
      <w:r w:rsidR="007168FA">
        <w:rPr>
          <w:rFonts w:ascii="Arial" w:hAnsi="Arial" w:cs="Arial"/>
          <w:b/>
          <w:bCs/>
          <w:sz w:val="24"/>
          <w:szCs w:val="24"/>
        </w:rPr>
        <w:t>157 480</w:t>
      </w:r>
      <w:r w:rsidRPr="00110D11">
        <w:rPr>
          <w:rFonts w:ascii="Arial" w:hAnsi="Arial" w:cs="Arial"/>
          <w:b/>
          <w:bCs/>
          <w:sz w:val="24"/>
          <w:szCs w:val="24"/>
        </w:rPr>
        <w:t xml:space="preserve"> Ft</w:t>
      </w:r>
    </w:p>
    <w:p w14:paraId="7289FB53" w14:textId="1FD0D316" w:rsidR="00110D11" w:rsidRPr="00110D11" w:rsidRDefault="00110D11" w:rsidP="00110D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Reklám és PR (1 db Tüskevár molinó): </w:t>
      </w:r>
      <w:r w:rsidR="007168FA">
        <w:rPr>
          <w:rFonts w:ascii="Arial" w:hAnsi="Arial" w:cs="Arial"/>
          <w:b/>
          <w:bCs/>
          <w:sz w:val="24"/>
          <w:szCs w:val="24"/>
        </w:rPr>
        <w:t>31 496</w:t>
      </w:r>
      <w:r w:rsidRPr="00110D11">
        <w:rPr>
          <w:rFonts w:ascii="Arial" w:hAnsi="Arial" w:cs="Arial"/>
          <w:b/>
          <w:bCs/>
          <w:sz w:val="24"/>
          <w:szCs w:val="24"/>
        </w:rPr>
        <w:t xml:space="preserve"> Ft</w:t>
      </w:r>
    </w:p>
    <w:p w14:paraId="327B92FE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b/>
          <w:bCs/>
          <w:sz w:val="24"/>
          <w:szCs w:val="24"/>
        </w:rPr>
        <w:t>Összesen: 1 000 000 Ft</w:t>
      </w:r>
    </w:p>
    <w:p w14:paraId="49C2ED38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 xml:space="preserve">A költségvetés módosítása kizárólag a támogatási összeg csökkenéséből adódott. A szakmai célkitűzések változatlanul megvalósultak, a támogatás felhasználása a támogatói okiratnak megfelelően, </w:t>
      </w:r>
      <w:proofErr w:type="spellStart"/>
      <w:r w:rsidRPr="00110D11">
        <w:rPr>
          <w:rFonts w:ascii="Arial" w:hAnsi="Arial" w:cs="Arial"/>
          <w:sz w:val="24"/>
          <w:szCs w:val="24"/>
        </w:rPr>
        <w:t>rendeltetésszerűen</w:t>
      </w:r>
      <w:proofErr w:type="spellEnd"/>
      <w:r w:rsidRPr="00110D11">
        <w:rPr>
          <w:rFonts w:ascii="Arial" w:hAnsi="Arial" w:cs="Arial"/>
          <w:sz w:val="24"/>
          <w:szCs w:val="24"/>
        </w:rPr>
        <w:t xml:space="preserve"> történt.</w:t>
      </w:r>
    </w:p>
    <w:p w14:paraId="56135A1B" w14:textId="77777777" w:rsidR="00110D11" w:rsidRPr="00110D11" w:rsidRDefault="00110D11" w:rsidP="00110D11">
      <w:pPr>
        <w:jc w:val="both"/>
        <w:rPr>
          <w:rFonts w:ascii="Arial" w:hAnsi="Arial" w:cs="Arial"/>
          <w:sz w:val="24"/>
          <w:szCs w:val="24"/>
        </w:rPr>
      </w:pPr>
      <w:r w:rsidRPr="00110D11">
        <w:rPr>
          <w:rFonts w:ascii="Arial" w:hAnsi="Arial" w:cs="Arial"/>
          <w:sz w:val="24"/>
          <w:szCs w:val="24"/>
        </w:rPr>
        <w:t>A program eredményeként a Tüskevár Táncegyüttes tovább erősítette szakmai felkészültségét, fellépéseinek színvonalát és közösségépítő szerepét, miközben hozzájárult a magyar népi kultúra értékeinek megőrzéséhez és továbbadásához.</w:t>
      </w:r>
    </w:p>
    <w:p w14:paraId="0A9FA30C" w14:textId="77777777" w:rsidR="00110D11" w:rsidRDefault="00110D11" w:rsidP="00C47427">
      <w:pPr>
        <w:jc w:val="both"/>
        <w:rPr>
          <w:rFonts w:ascii="Arial" w:hAnsi="Arial" w:cs="Arial"/>
          <w:sz w:val="24"/>
          <w:szCs w:val="24"/>
        </w:rPr>
      </w:pPr>
    </w:p>
    <w:p w14:paraId="21560E92" w14:textId="77777777" w:rsidR="00C47427" w:rsidRPr="00C47427" w:rsidRDefault="00C47427" w:rsidP="00C47427">
      <w:pPr>
        <w:jc w:val="both"/>
        <w:rPr>
          <w:rFonts w:ascii="Arial" w:hAnsi="Arial" w:cs="Arial"/>
          <w:sz w:val="24"/>
          <w:szCs w:val="24"/>
        </w:rPr>
      </w:pPr>
      <w:r w:rsidRPr="00C47427">
        <w:rPr>
          <w:rFonts w:ascii="Arial" w:hAnsi="Arial" w:cs="Arial"/>
          <w:b/>
          <w:bCs/>
          <w:sz w:val="24"/>
          <w:szCs w:val="24"/>
        </w:rPr>
        <w:t>3. A támogatott program nyilvánosságának biztosítása</w:t>
      </w:r>
    </w:p>
    <w:p w14:paraId="7D79C2F0" w14:textId="77777777" w:rsidR="00C47427" w:rsidRPr="00C47427" w:rsidRDefault="00C47427" w:rsidP="00C47427">
      <w:pPr>
        <w:jc w:val="both"/>
        <w:rPr>
          <w:rFonts w:ascii="Arial" w:hAnsi="Arial" w:cs="Arial"/>
          <w:sz w:val="24"/>
          <w:szCs w:val="24"/>
        </w:rPr>
      </w:pPr>
      <w:r w:rsidRPr="00C47427">
        <w:rPr>
          <w:rFonts w:ascii="Arial" w:hAnsi="Arial" w:cs="Arial"/>
          <w:sz w:val="24"/>
          <w:szCs w:val="24"/>
        </w:rPr>
        <w:t>A támogatott program megvalósításáról rövid szöveges összefoglaló és fényképes dokumentáció került közzétételre az együttes és a település hivatalos online felületein.</w:t>
      </w:r>
    </w:p>
    <w:p w14:paraId="43387177" w14:textId="77777777" w:rsidR="00C47427" w:rsidRPr="00C47427" w:rsidRDefault="00C47427" w:rsidP="00C47427">
      <w:pPr>
        <w:jc w:val="both"/>
        <w:rPr>
          <w:rFonts w:ascii="Arial" w:hAnsi="Arial" w:cs="Arial"/>
          <w:sz w:val="24"/>
          <w:szCs w:val="24"/>
        </w:rPr>
      </w:pPr>
      <w:r w:rsidRPr="00C47427">
        <w:rPr>
          <w:rFonts w:ascii="Arial" w:hAnsi="Arial" w:cs="Arial"/>
          <w:b/>
          <w:bCs/>
          <w:sz w:val="24"/>
          <w:szCs w:val="24"/>
        </w:rPr>
        <w:t>Honlap:</w:t>
      </w:r>
      <w:r w:rsidRPr="00C47427">
        <w:rPr>
          <w:rFonts w:ascii="Arial" w:hAnsi="Arial" w:cs="Arial"/>
          <w:sz w:val="24"/>
          <w:szCs w:val="24"/>
        </w:rPr>
        <w:br/>
      </w:r>
      <w:hyperlink r:id="rId5" w:history="1">
        <w:r w:rsidRPr="00C47427">
          <w:rPr>
            <w:rStyle w:val="Hiperhivatkozs"/>
            <w:rFonts w:ascii="Arial" w:hAnsi="Arial" w:cs="Arial"/>
            <w:sz w:val="24"/>
            <w:szCs w:val="24"/>
          </w:rPr>
          <w:t>www.sarmellek.hu</w:t>
        </w:r>
      </w:hyperlink>
    </w:p>
    <w:p w14:paraId="6765BADE" w14:textId="6B77C1D9" w:rsidR="00C47427" w:rsidRPr="00C47427" w:rsidRDefault="00C47427" w:rsidP="00C47427">
      <w:pPr>
        <w:jc w:val="both"/>
        <w:rPr>
          <w:rFonts w:ascii="Arial" w:hAnsi="Arial" w:cs="Arial"/>
          <w:sz w:val="24"/>
          <w:szCs w:val="24"/>
        </w:rPr>
      </w:pPr>
      <w:r w:rsidRPr="00C47427">
        <w:rPr>
          <w:rFonts w:ascii="Arial" w:hAnsi="Arial" w:cs="Arial"/>
          <w:b/>
          <w:bCs/>
          <w:sz w:val="24"/>
          <w:szCs w:val="24"/>
        </w:rPr>
        <w:t>Facebook:</w:t>
      </w:r>
      <w:r w:rsidRPr="00C47427">
        <w:rPr>
          <w:rFonts w:ascii="Arial" w:hAnsi="Arial" w:cs="Arial"/>
          <w:sz w:val="24"/>
          <w:szCs w:val="24"/>
        </w:rPr>
        <w:br/>
      </w:r>
      <w:hyperlink r:id="rId6" w:history="1">
        <w:r w:rsidRPr="00C47427">
          <w:rPr>
            <w:rStyle w:val="Hiperhivatkozs"/>
            <w:rFonts w:ascii="Arial" w:hAnsi="Arial" w:cs="Arial"/>
            <w:sz w:val="24"/>
            <w:szCs w:val="24"/>
          </w:rPr>
          <w:t>https://www.facebook.com/profile.php?id=61556206241376</w:t>
        </w:r>
      </w:hyperlink>
    </w:p>
    <w:p w14:paraId="44BED248" w14:textId="77777777" w:rsidR="00C47427" w:rsidRPr="00C47427" w:rsidRDefault="00C47427" w:rsidP="00C47427">
      <w:pPr>
        <w:jc w:val="both"/>
        <w:rPr>
          <w:rFonts w:ascii="Arial" w:hAnsi="Arial" w:cs="Arial"/>
          <w:sz w:val="24"/>
          <w:szCs w:val="24"/>
        </w:rPr>
      </w:pPr>
      <w:r w:rsidRPr="00C47427">
        <w:rPr>
          <w:rFonts w:ascii="Arial" w:hAnsi="Arial" w:cs="Arial"/>
          <w:sz w:val="24"/>
          <w:szCs w:val="24"/>
        </w:rPr>
        <w:t>A közzétett tartalmak bemutatták a támogatás felhasználásával megvalósult szakmai programokat, az együttes fellépéseit, közösségi rendezvényeit, valamint a támogatás eredményeként létrejött fejlesztéseket. A nyilvánosság biztosítása során a Csoóri Sándor Program kommunikációs előírásait figyelembe vettük, és a támogatás tényét minden releváns megjelenésben feltüntettük.</w:t>
      </w:r>
    </w:p>
    <w:p w14:paraId="0A7C7308" w14:textId="77777777" w:rsidR="00430328" w:rsidRPr="00C47427" w:rsidRDefault="00430328" w:rsidP="00C47427">
      <w:pPr>
        <w:jc w:val="both"/>
        <w:rPr>
          <w:rFonts w:ascii="Arial" w:hAnsi="Arial" w:cs="Arial"/>
          <w:sz w:val="24"/>
          <w:szCs w:val="24"/>
        </w:rPr>
      </w:pPr>
    </w:p>
    <w:sectPr w:rsidR="00430328" w:rsidRPr="00C47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701DA6"/>
    <w:multiLevelType w:val="multilevel"/>
    <w:tmpl w:val="4782B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1F2C99"/>
    <w:multiLevelType w:val="multilevel"/>
    <w:tmpl w:val="2BF6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31594D"/>
    <w:multiLevelType w:val="multilevel"/>
    <w:tmpl w:val="4E1C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5202A6"/>
    <w:multiLevelType w:val="multilevel"/>
    <w:tmpl w:val="8E38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C47470"/>
    <w:multiLevelType w:val="multilevel"/>
    <w:tmpl w:val="9518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74415"/>
    <w:multiLevelType w:val="multilevel"/>
    <w:tmpl w:val="36745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4506744">
    <w:abstractNumId w:val="0"/>
  </w:num>
  <w:num w:numId="2" w16cid:durableId="2038583662">
    <w:abstractNumId w:val="3"/>
  </w:num>
  <w:num w:numId="3" w16cid:durableId="1456560949">
    <w:abstractNumId w:val="1"/>
  </w:num>
  <w:num w:numId="4" w16cid:durableId="1720133797">
    <w:abstractNumId w:val="4"/>
  </w:num>
  <w:num w:numId="5" w16cid:durableId="8601889">
    <w:abstractNumId w:val="5"/>
  </w:num>
  <w:num w:numId="6" w16cid:durableId="1132791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427"/>
    <w:rsid w:val="000E26E1"/>
    <w:rsid w:val="00110D11"/>
    <w:rsid w:val="00430328"/>
    <w:rsid w:val="007168FA"/>
    <w:rsid w:val="008F67C4"/>
    <w:rsid w:val="009660D4"/>
    <w:rsid w:val="00A63DD3"/>
    <w:rsid w:val="00C47427"/>
    <w:rsid w:val="00F209B6"/>
    <w:rsid w:val="00F9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0EA99"/>
  <w15:chartTrackingRefBased/>
  <w15:docId w15:val="{156D46B2-54C7-417D-9EED-7BEF57BA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47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47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47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47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47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47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47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47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47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47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47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47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4742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4742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4742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4742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4742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4742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474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47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47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47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47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4742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4742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4742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47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4742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47427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C47427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47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4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7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90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8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88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75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94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248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37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89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7322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4082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919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351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59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495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966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1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rofile.php?id=61556206241376" TargetMode="External"/><Relationship Id="rId5" Type="http://schemas.openxmlformats.org/officeDocument/2006/relationships/hyperlink" Target="http://www.sarmelle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850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Gyula Üst</dc:creator>
  <cp:keywords/>
  <dc:description/>
  <cp:lastModifiedBy>user</cp:lastModifiedBy>
  <cp:revision>4</cp:revision>
  <dcterms:created xsi:type="dcterms:W3CDTF">2026-07-13T07:56:00Z</dcterms:created>
  <dcterms:modified xsi:type="dcterms:W3CDTF">2026-09-23T13:03:00Z</dcterms:modified>
</cp:coreProperties>
</file>