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04C11" w14:textId="58B7BA42" w:rsidR="001A6E24" w:rsidRPr="001A6E24" w:rsidRDefault="001A6E24" w:rsidP="001A6E2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hu-HU"/>
          <w14:ligatures w14:val="none"/>
        </w:rPr>
        <w:t>Tüskevár Táncegyüttes – Szakmai beszámoló a Csoóri Sándor Alap támogatásával megvalósult programról (2024)</w:t>
      </w:r>
    </w:p>
    <w:p w14:paraId="5232FCEB" w14:textId="22BE4F0E" w:rsidR="001A6E24" w:rsidRPr="001A6E24" w:rsidRDefault="001A6E24" w:rsidP="001A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A Csoóri Sándor Alap CSSP-NEPTANC-MO-2024 támogatásával megvalósult projekt beszámolója.</w:t>
      </w:r>
    </w:p>
    <w:p w14:paraId="52A5F573" w14:textId="77777777" w:rsidR="001A6E24" w:rsidRPr="001A6E24" w:rsidRDefault="001A6E24" w:rsidP="001A6E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  <w:t>A program célja és szakmai jelentősége</w:t>
      </w:r>
    </w:p>
    <w:p w14:paraId="43C617E4" w14:textId="77777777" w:rsidR="001A6E24" w:rsidRP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támogatás lehetőséget biztosított arra, hogy a Tüskevár Táncegyüttes tovább folytassa a magyar népi kultúra megőrzésére, közvetítésére, valamint közösségépítésre irányuló tevékenységét. A program keretében megvalósult szakmai és közösségi események hosszú távon is identitásformáló szereppel bírnak. A néptánc és a népzene élményszerű átadása révén erősödött a helyi kulturális élet, a közösségi kohézió és a fiatal generációk hagyományőrző attitűdje.</w:t>
      </w:r>
    </w:p>
    <w:p w14:paraId="139DFD13" w14:textId="77777777" w:rsidR="001A6E24" w:rsidRPr="001A6E24" w:rsidRDefault="001A6E24" w:rsidP="001A6E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  <w:t>1. Szakmai fejlődés – Táncpróbák és oktatás</w:t>
      </w:r>
    </w:p>
    <w:p w14:paraId="2F027022" w14:textId="77777777" w:rsidR="001A6E24" w:rsidRP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program keretében rendszeres szakmai foglalkozásokat tartott </w:t>
      </w:r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Üst Gyula néptáncpedagógus és koreográfus</w:t>
      </w: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, aki több alkalommal segítette az együttes munkáját. A próbák során hangsúly került a különböző tájegységek táncdialektusainak pontos elsajátítására, a stilisztikai hitelességre, valamint a koreográfiai tudatosság fejlesztésére.</w:t>
      </w:r>
    </w:p>
    <w:p w14:paraId="0077370C" w14:textId="09278648" w:rsidR="001A6E24" w:rsidRDefault="001A6E24" w:rsidP="001A6E24">
      <w:pPr>
        <w:spacing w:before="100" w:beforeAutospacing="1" w:after="100" w:afterAutospacing="1" w:line="240" w:lineRule="auto"/>
        <w:rPr>
          <w:rFonts w:ascii="Segoe UI Emoji" w:eastAsia="Times New Roman" w:hAnsi="Segoe UI Emoji" w:cs="Segoe UI Emoji"/>
          <w:kern w:val="0"/>
          <w:sz w:val="24"/>
          <w:szCs w:val="24"/>
          <w:lang w:eastAsia="hu-HU"/>
          <w14:ligatures w14:val="none"/>
        </w:rPr>
      </w:pPr>
      <w:r>
        <w:rPr>
          <w:noProof/>
        </w:rPr>
        <w:drawing>
          <wp:inline distT="0" distB="0" distL="0" distR="0" wp14:anchorId="6F6BA5A4" wp14:editId="03F6B75A">
            <wp:extent cx="2679700" cy="2009775"/>
            <wp:effectExtent l="0" t="0" r="6350" b="9525"/>
            <wp:docPr id="1689684018" name="Kép 1" descr="A képen függöny, ruházat, fedett pályás, Színház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684018" name="Kép 1" descr="A képen függöny, ruházat, fedett pályás, Színház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819" cy="2016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7CCAC" w14:textId="56BAC19C" w:rsidR="001A6E24" w:rsidRPr="001A6E24" w:rsidRDefault="001A6E24" w:rsidP="001A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„Táncpróba Üst Gyula vezetésével”</w:t>
      </w:r>
    </w:p>
    <w:p w14:paraId="60895EB0" w14:textId="46F9AE7D" w:rsidR="001A6E24" w:rsidRPr="001A6E24" w:rsidRDefault="001A6E24" w:rsidP="001A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Ezek az alkalmak nemcsak a tánctechnikai fejlődést szolgálták, hanem a hagyomány mögött rejlő néprajzi tartalmak megértését is elősegítették.</w:t>
      </w:r>
    </w:p>
    <w:p w14:paraId="23354610" w14:textId="77777777" w:rsidR="001A6E24" w:rsidRPr="001A6E24" w:rsidRDefault="001A6E24" w:rsidP="001A6E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  <w:t>2. Élőzenei együttműködés</w:t>
      </w:r>
    </w:p>
    <w:p w14:paraId="4DCD905B" w14:textId="77777777" w:rsid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autentikus zenei kíséretet a </w:t>
      </w:r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RE-FOLK Népzenei Együttes</w:t>
      </w: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, valamint </w:t>
      </w:r>
      <w:proofErr w:type="spellStart"/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Pirbus</w:t>
      </w:r>
      <w:proofErr w:type="spellEnd"/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Virág</w:t>
      </w: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biztosította. Az élőzene jelentősen emelte az előadások hangulatát és szakmai színvonalát, elősegítve az élményszerű, hiteles megjelenítést.</w:t>
      </w:r>
    </w:p>
    <w:p w14:paraId="6D7BB6A9" w14:textId="23997C17" w:rsidR="001A6E24" w:rsidRP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noProof/>
        </w:rPr>
        <w:lastRenderedPageBreak/>
        <w:drawing>
          <wp:inline distT="0" distB="0" distL="0" distR="0" wp14:anchorId="59E581FD" wp14:editId="0546B0BB">
            <wp:extent cx="2719263" cy="3606800"/>
            <wp:effectExtent l="0" t="0" r="5080" b="0"/>
            <wp:docPr id="1201183595" name="Kép 3" descr="A képen személy, koncert, hangszer, zene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183595" name="Kép 3" descr="A képen személy, koncert, hangszer, zene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257" cy="3641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B89A61" wp14:editId="708A50B2">
            <wp:extent cx="3587750" cy="2018109"/>
            <wp:effectExtent l="0" t="0" r="0" b="1270"/>
            <wp:docPr id="607358178" name="Kép 2" descr="A képen koncert, ruházat, személy, zongora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358178" name="Kép 2" descr="A képen koncert, ruházat, személy, zongora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825" cy="2032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AD750" w14:textId="1C17DBE3" w:rsidR="001A6E24" w:rsidRP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„Re-</w:t>
      </w:r>
      <w:proofErr w:type="spellStart"/>
      <w:r w:rsidRPr="001A6E2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Folk</w:t>
      </w:r>
      <w:proofErr w:type="spellEnd"/>
      <w:r w:rsidRPr="001A6E2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Népzenei Együttes</w:t>
      </w:r>
      <w:r w:rsidRPr="001A6E2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és </w:t>
      </w:r>
      <w:proofErr w:type="spellStart"/>
      <w:r w:rsidRPr="001A6E2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Pirbus</w:t>
      </w:r>
      <w:proofErr w:type="spellEnd"/>
      <w:r w:rsidRPr="001A6E2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Virág</w:t>
      </w:r>
      <w:r w:rsidRPr="001A6E2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– autentikus zenei háttér biztosítása”</w:t>
      </w:r>
    </w:p>
    <w:p w14:paraId="5231C469" w14:textId="55A25244" w:rsid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fellépések során közönségünk nemcsak látványban, hanem hangzásban is a népi kultúra eredeti világával találkozhatott.</w:t>
      </w:r>
    </w:p>
    <w:p w14:paraId="76D453C2" w14:textId="7AC0D17E" w:rsidR="001A6E24" w:rsidRP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  <w:t>3. Nagyműsorok és rendezvényeken való részvétel</w:t>
      </w:r>
    </w:p>
    <w:p w14:paraId="4A9E2C31" w14:textId="77777777" w:rsid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együttes számos rendezvényen képviselte Sármelléket és környékét: felléptünk </w:t>
      </w:r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falunapokon, március 15-i ünnepségeken, </w:t>
      </w:r>
      <w:proofErr w:type="spellStart"/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gasztrofesztiválokon</w:t>
      </w:r>
      <w:proofErr w:type="spellEnd"/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, adventi eseményeken</w:t>
      </w: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, valamint egy </w:t>
      </w:r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önálló nagyműsort</w:t>
      </w: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is bemutattunk. Ezek mind hozzájárultak ahhoz, hogy a közösségünk kulturális értékei szélesebb körben is láthatóvá váljanak.</w:t>
      </w:r>
    </w:p>
    <w:p w14:paraId="36820E52" w14:textId="08DA776D" w:rsidR="001A6E24" w:rsidRP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noProof/>
        </w:rPr>
        <w:lastRenderedPageBreak/>
        <w:drawing>
          <wp:inline distT="0" distB="0" distL="0" distR="0" wp14:anchorId="311C0EC5" wp14:editId="6F9CE1AB">
            <wp:extent cx="3580809" cy="2387600"/>
            <wp:effectExtent l="0" t="0" r="635" b="0"/>
            <wp:docPr id="154319969" name="Kép 4" descr="A képen ruházat, személy, táncos, sport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19969" name="Kép 4" descr="A képen ruházat, személy, táncos, sport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003" cy="240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2313D" w14:textId="5889087F" w:rsidR="001A6E24" w:rsidRPr="001A6E24" w:rsidRDefault="001A6E24" w:rsidP="001A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„Nagyműsor – fellépés hagyományos viseletben,  tánckarral”</w:t>
      </w:r>
    </w:p>
    <w:p w14:paraId="311CDFF6" w14:textId="77777777" w:rsid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közönség visszajelzései és a szakmai zsűrik értékelései egyaránt megerősítették előadásaink magas színvonalát.</w:t>
      </w:r>
    </w:p>
    <w:p w14:paraId="6BAB4989" w14:textId="7E6CDB10" w:rsidR="001A6E24" w:rsidRPr="001A6E24" w:rsidRDefault="001A6E24" w:rsidP="001A6E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  <w:t>4. Népviselet megújítása</w:t>
      </w:r>
    </w:p>
    <w:p w14:paraId="2530EF4D" w14:textId="77777777" w:rsidR="001A6E24" w:rsidRDefault="001A6E24" w:rsidP="001A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program keretében lehetőségünk nyílt </w:t>
      </w:r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6 db férfi ing, 6 db női blúz, valamint 1 db díszes női blúz</w:t>
      </w: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készíttetésére is. Ezek a ruhadarabok nemcsak a fellépések vizuális egységét és hitelességét szolgálták, hanem a csoport </w:t>
      </w:r>
      <w:proofErr w:type="spellStart"/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arculatának</w:t>
      </w:r>
      <w:proofErr w:type="spellEnd"/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frissítéséhez is hozzájárultak.</w:t>
      </w:r>
    </w:p>
    <w:p w14:paraId="4B3DEF7B" w14:textId="5B4E06BA" w:rsidR="001A6E24" w:rsidRDefault="001A6E24" w:rsidP="001A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noProof/>
        </w:rPr>
        <w:drawing>
          <wp:inline distT="0" distB="0" distL="0" distR="0" wp14:anchorId="08E133A8" wp14:editId="098FE04F">
            <wp:extent cx="2700338" cy="3600450"/>
            <wp:effectExtent l="0" t="0" r="5080" b="0"/>
            <wp:docPr id="1799378675" name="Kép 5" descr="A képen ruházat, fedett pályás, padló, blúz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378675" name="Kép 5" descr="A képen ruházat, fedett pályás, padló, blúz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291" cy="3620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A6AB0" w14:textId="4F0A3565" w:rsidR="00FD2B51" w:rsidRPr="001A6E24" w:rsidRDefault="00FD2B51" w:rsidP="001A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noProof/>
        </w:rPr>
        <w:lastRenderedPageBreak/>
        <w:drawing>
          <wp:inline distT="0" distB="0" distL="0" distR="0" wp14:anchorId="00BA52C5" wp14:editId="2D9A0A74">
            <wp:extent cx="2676526" cy="3568700"/>
            <wp:effectExtent l="0" t="0" r="9525" b="0"/>
            <wp:docPr id="1751108687" name="Kép 7" descr="A képen ruházat, padló, ing, ruhaujj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108687" name="Kép 7" descr="A képen ruházat, padló, ing, ruhaujj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687" cy="358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05FC14" wp14:editId="0003D1F3">
            <wp:extent cx="3598333" cy="2698750"/>
            <wp:effectExtent l="0" t="0" r="2540" b="6350"/>
            <wp:docPr id="987053360" name="Kép 6" descr="A képen alsónadrág, alsóruházat, fedett pályás, bugyi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053360" name="Kép 6" descr="A képen alsónadrág, alsóruházat, fedett pályás, bugyi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890" cy="270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E804C" w14:textId="77777777" w:rsidR="00FD2B51" w:rsidRDefault="001A6E24" w:rsidP="00FD2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viseletek készítésénél figyelembe vettük a hagyományos motívumokat és szabásvonalakat, így öltözékünk a magyar népi öltözködés élő örökségét képviseli.</w:t>
      </w:r>
    </w:p>
    <w:p w14:paraId="13BA5E10" w14:textId="56F2A91C" w:rsidR="001A6E24" w:rsidRPr="001A6E24" w:rsidRDefault="001A6E24" w:rsidP="00FD2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  <w:t>5. Közösségi rendezvény – „Sármellék él!”</w:t>
      </w:r>
    </w:p>
    <w:p w14:paraId="6FB73F10" w14:textId="77777777" w:rsidR="001A6E24" w:rsidRDefault="001A6E24" w:rsidP="00FD2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támogatásnak köszönhetően megrendezhettük a </w:t>
      </w:r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Szent Iván-éji közösségi eseményt</w:t>
      </w: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, amely a „Sármellék él!” nevet viselte. A program egy valódi kulturális ünneppé vált, ahol a tánc, a zene és a közösségi jelenlét egyszerre jelentek meg.</w:t>
      </w:r>
    </w:p>
    <w:p w14:paraId="64C90966" w14:textId="19E988BA" w:rsidR="00FD2B51" w:rsidRPr="001A6E24" w:rsidRDefault="00FD2B51" w:rsidP="00FD2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noProof/>
        </w:rPr>
        <w:lastRenderedPageBreak/>
        <w:drawing>
          <wp:inline distT="0" distB="0" distL="0" distR="0" wp14:anchorId="60CEAD99" wp14:editId="117992DD">
            <wp:extent cx="2921000" cy="1514592"/>
            <wp:effectExtent l="0" t="0" r="0" b="9525"/>
            <wp:docPr id="225417406" name="Kép 8" descr="A képen kültéri, fa, fű, kerék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417406" name="Kép 8" descr="A képen kültéri, fa, fű, kerék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809" cy="153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B2BF1" w14:textId="77777777" w:rsidR="001A6E24" w:rsidRPr="001A6E24" w:rsidRDefault="001A6E24" w:rsidP="00FD2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rendezvény erősítette a generációk közötti kapcsolatokat, valamint hozzájárult a helyi identitás tudatosabb megéléséhez.</w:t>
      </w:r>
    </w:p>
    <w:p w14:paraId="464F374F" w14:textId="77777777" w:rsidR="001A6E24" w:rsidRPr="001A6E24" w:rsidRDefault="001A6E24" w:rsidP="001A6E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  <w:t>6. Reklám és PR-tevékenység</w:t>
      </w:r>
    </w:p>
    <w:p w14:paraId="6809A3E5" w14:textId="77777777" w:rsidR="001A6E24" w:rsidRPr="001A6E24" w:rsidRDefault="001A6E24" w:rsidP="001A6E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program láthatóságát erősítette egy </w:t>
      </w:r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új, utazó „Tüskevár” névtábla</w:t>
      </w: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elkészíttetése, amelyet minden fellépésünkre magunkkal viszünk. Ezzel biztosítjuk megjelenésünk egységességét és azonnali beazonosíthatóságunkat.</w:t>
      </w:r>
    </w:p>
    <w:p w14:paraId="54E16BFF" w14:textId="5944C9DC" w:rsidR="001A6E24" w:rsidRPr="001A6E24" w:rsidRDefault="00FD2B51" w:rsidP="001A6E2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noProof/>
        </w:rPr>
        <w:drawing>
          <wp:inline distT="0" distB="0" distL="0" distR="0" wp14:anchorId="3AC6FFAB" wp14:editId="6890AE3F">
            <wp:extent cx="2736850" cy="2052638"/>
            <wp:effectExtent l="0" t="0" r="6350" b="5080"/>
            <wp:docPr id="499682901" name="Kép 9" descr="A képen szöveg, bútorok, fából készített, asztal látható&#10;&#10;Előfordulhat, hogy az AI által létrehozott tartalom helytele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682901" name="Kép 9" descr="A képen szöveg, bútorok, fából készített, asztal látható&#10;&#10;Előfordulhat, hogy az AI által létrehozott tartalom helytelen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155" cy="2070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8ED60" w14:textId="77777777" w:rsidR="001A6E24" w:rsidRPr="001A6E24" w:rsidRDefault="001A6E24" w:rsidP="001A6E2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hu-HU"/>
          <w14:ligatures w14:val="none"/>
        </w:rPr>
        <w:t>Pénzügyi összesítés (röviden)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2"/>
        <w:gridCol w:w="2322"/>
        <w:gridCol w:w="1322"/>
      </w:tblGrid>
      <w:tr w:rsidR="001A6E24" w:rsidRPr="001A6E24" w14:paraId="3C9538EA" w14:textId="77777777" w:rsidTr="001A6E2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B7709C" w14:textId="77777777" w:rsidR="001A6E24" w:rsidRPr="001A6E24" w:rsidRDefault="001A6E24" w:rsidP="001A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  <w:t>Jogcím</w:t>
            </w:r>
          </w:p>
        </w:tc>
        <w:tc>
          <w:tcPr>
            <w:tcW w:w="0" w:type="auto"/>
            <w:vAlign w:val="center"/>
            <w:hideMark/>
          </w:tcPr>
          <w:p w14:paraId="766810B9" w14:textId="77777777" w:rsidR="001A6E24" w:rsidRPr="001A6E24" w:rsidRDefault="001A6E24" w:rsidP="001A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  <w:t>Tétel</w:t>
            </w:r>
          </w:p>
        </w:tc>
        <w:tc>
          <w:tcPr>
            <w:tcW w:w="0" w:type="auto"/>
            <w:vAlign w:val="center"/>
            <w:hideMark/>
          </w:tcPr>
          <w:p w14:paraId="11567362" w14:textId="77777777" w:rsidR="001A6E24" w:rsidRPr="001A6E24" w:rsidRDefault="001A6E24" w:rsidP="001A6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  <w:t>Összeg</w:t>
            </w:r>
          </w:p>
        </w:tc>
      </w:tr>
      <w:tr w:rsidR="001A6E24" w:rsidRPr="001A6E24" w14:paraId="66F04816" w14:textId="77777777" w:rsidTr="001A6E2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53955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Élőzene</w:t>
            </w:r>
          </w:p>
        </w:tc>
        <w:tc>
          <w:tcPr>
            <w:tcW w:w="0" w:type="auto"/>
            <w:vAlign w:val="center"/>
            <w:hideMark/>
          </w:tcPr>
          <w:p w14:paraId="1A6540EE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Re-</w:t>
            </w:r>
            <w:proofErr w:type="spellStart"/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Folk</w:t>
            </w:r>
            <w:proofErr w:type="spellEnd"/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 xml:space="preserve"> + </w:t>
            </w:r>
            <w:proofErr w:type="spellStart"/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Pirbus</w:t>
            </w:r>
            <w:proofErr w:type="spellEnd"/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 xml:space="preserve"> Virág</w:t>
            </w:r>
          </w:p>
        </w:tc>
        <w:tc>
          <w:tcPr>
            <w:tcW w:w="0" w:type="auto"/>
            <w:vAlign w:val="center"/>
            <w:hideMark/>
          </w:tcPr>
          <w:p w14:paraId="3978B624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550 000 Ft</w:t>
            </w:r>
          </w:p>
        </w:tc>
      </w:tr>
      <w:tr w:rsidR="001A6E24" w:rsidRPr="001A6E24" w14:paraId="4828D6F9" w14:textId="77777777" w:rsidTr="001A6E2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A58FF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Néptáncpedagógus</w:t>
            </w:r>
          </w:p>
        </w:tc>
        <w:tc>
          <w:tcPr>
            <w:tcW w:w="0" w:type="auto"/>
            <w:vAlign w:val="center"/>
            <w:hideMark/>
          </w:tcPr>
          <w:p w14:paraId="470502C8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Üst Gyula (3 alkalom)</w:t>
            </w:r>
          </w:p>
        </w:tc>
        <w:tc>
          <w:tcPr>
            <w:tcW w:w="0" w:type="auto"/>
            <w:vAlign w:val="center"/>
            <w:hideMark/>
          </w:tcPr>
          <w:p w14:paraId="26488BD3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210 000 Ft</w:t>
            </w:r>
          </w:p>
        </w:tc>
      </w:tr>
      <w:tr w:rsidR="001A6E24" w:rsidRPr="001A6E24" w14:paraId="476CF06C" w14:textId="77777777" w:rsidTr="001A6E2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BE692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Népviselet</w:t>
            </w:r>
          </w:p>
        </w:tc>
        <w:tc>
          <w:tcPr>
            <w:tcW w:w="0" w:type="auto"/>
            <w:vAlign w:val="center"/>
            <w:hideMark/>
          </w:tcPr>
          <w:p w14:paraId="66596041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Blúzok, ingek</w:t>
            </w:r>
          </w:p>
        </w:tc>
        <w:tc>
          <w:tcPr>
            <w:tcW w:w="0" w:type="auto"/>
            <w:vAlign w:val="center"/>
            <w:hideMark/>
          </w:tcPr>
          <w:p w14:paraId="0DCE8910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200 000 Ft</w:t>
            </w:r>
          </w:p>
        </w:tc>
      </w:tr>
      <w:tr w:rsidR="001A6E24" w:rsidRPr="001A6E24" w14:paraId="5FF12668" w14:textId="77777777" w:rsidTr="001A6E2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02F42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PR eszköz</w:t>
            </w:r>
          </w:p>
        </w:tc>
        <w:tc>
          <w:tcPr>
            <w:tcW w:w="0" w:type="auto"/>
            <w:vAlign w:val="center"/>
            <w:hideMark/>
          </w:tcPr>
          <w:p w14:paraId="5431D084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Névtábla</w:t>
            </w:r>
          </w:p>
        </w:tc>
        <w:tc>
          <w:tcPr>
            <w:tcW w:w="0" w:type="auto"/>
            <w:vAlign w:val="center"/>
            <w:hideMark/>
          </w:tcPr>
          <w:p w14:paraId="1619341E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40 000 Ft</w:t>
            </w:r>
          </w:p>
        </w:tc>
      </w:tr>
      <w:tr w:rsidR="001A6E24" w:rsidRPr="001A6E24" w14:paraId="7A9C3C09" w14:textId="77777777" w:rsidTr="001A6E2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B56DF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  <w:t>Összesen</w:t>
            </w:r>
          </w:p>
        </w:tc>
        <w:tc>
          <w:tcPr>
            <w:tcW w:w="0" w:type="auto"/>
            <w:vAlign w:val="center"/>
            <w:hideMark/>
          </w:tcPr>
          <w:p w14:paraId="682082D9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8B6DE" w14:textId="77777777" w:rsidR="001A6E24" w:rsidRPr="001A6E24" w:rsidRDefault="001A6E24" w:rsidP="001A6E2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1A6E2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hu-HU"/>
                <w14:ligatures w14:val="none"/>
              </w:rPr>
              <w:t>1 000 000 Ft</w:t>
            </w:r>
          </w:p>
        </w:tc>
      </w:tr>
    </w:tbl>
    <w:p w14:paraId="7492EFAE" w14:textId="3B245653" w:rsidR="001A6E24" w:rsidRPr="001A6E24" w:rsidRDefault="001A6E24" w:rsidP="00FD2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program nemcsak a szakmai színvonal emelkedését hozta magával, hanem egy élő, dinamikus közösséget is tovább erősített. A hagyományőrzés és a mai közösségi élmény egymást erősítve jelentek meg. A Tüskevár Táncegyüttes ezáltal méltón képviselte települését, közösségét és a magyar népi kultúra értékeit</w:t>
      </w:r>
    </w:p>
    <w:p w14:paraId="436486F4" w14:textId="4B495E69" w:rsidR="00430328" w:rsidRPr="00FD2B51" w:rsidRDefault="001A6E24" w:rsidP="00FD2B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A6E2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Köszönetünket fejezzük ki a Csoóri Sándor Alapnak és Sármellék Község Önkormányzatának a támogatásért.</w:t>
      </w:r>
    </w:p>
    <w:sectPr w:rsidR="00430328" w:rsidRPr="00FD2B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E24"/>
    <w:rsid w:val="001A6E24"/>
    <w:rsid w:val="00430328"/>
    <w:rsid w:val="00565B1B"/>
    <w:rsid w:val="008E1A52"/>
    <w:rsid w:val="00FD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3FB2"/>
  <w15:chartTrackingRefBased/>
  <w15:docId w15:val="{D3388C94-2A4F-445B-B55D-79262C0F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A6E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A6E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A6E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A6E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A6E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A6E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A6E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A6E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A6E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A6E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A6E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A6E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A6E24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A6E24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A6E24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A6E24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A6E24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A6E24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A6E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A6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A6E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A6E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A6E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A6E24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A6E24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A6E24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A6E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A6E24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A6E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1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16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503</Words>
  <Characters>3473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Gyula Üst</dc:creator>
  <cp:keywords/>
  <dc:description/>
  <cp:lastModifiedBy>Gyula Üst</cp:lastModifiedBy>
  <cp:revision>1</cp:revision>
  <dcterms:created xsi:type="dcterms:W3CDTF">2025-07-28T11:35:00Z</dcterms:created>
  <dcterms:modified xsi:type="dcterms:W3CDTF">2025-07-28T11:56:00Z</dcterms:modified>
</cp:coreProperties>
</file>